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FEFC" w14:textId="77777777" w:rsidR="001D7C14" w:rsidRDefault="001D7C14">
      <w:pPr>
        <w:pStyle w:val="p1"/>
      </w:pPr>
      <w:r>
        <w:rPr>
          <w:rStyle w:val="s1"/>
        </w:rPr>
        <w:t>Beleidsplan Stichting Fractieondersteuning JA21 Utrecht</w:t>
      </w:r>
    </w:p>
    <w:p w14:paraId="721BB3F4" w14:textId="77777777" w:rsidR="001D7C14" w:rsidRDefault="001D7C14">
      <w:pPr>
        <w:pStyle w:val="p2"/>
      </w:pPr>
      <w:r>
        <w:rPr>
          <w:rStyle w:val="s2"/>
        </w:rPr>
        <w:t>1. Doelstelling en activiteiten</w:t>
      </w:r>
    </w:p>
    <w:p w14:paraId="2BD39080" w14:textId="1D01622B" w:rsidR="001D7C14" w:rsidRDefault="001D7C14">
      <w:pPr>
        <w:pStyle w:val="p3"/>
      </w:pPr>
      <w:r>
        <w:rPr>
          <w:rStyle w:val="s3"/>
        </w:rPr>
        <w:t xml:space="preserve">De Stichting Fractieondersteuning JA21 Utrecht heeft uitsluitend ten doel het </w:t>
      </w:r>
      <w:r>
        <w:rPr>
          <w:rStyle w:val="s4"/>
        </w:rPr>
        <w:t>ontvangen, beheren, besteden en verantwoorden van de gemeentelijke subsidie</w:t>
      </w:r>
      <w:r>
        <w:rPr>
          <w:rStyle w:val="s3"/>
        </w:rPr>
        <w:t xml:space="preserve"> ten behoeve van de ondersteuning van de werkzaamheden van de fractie JA21 (of een opvolgende naam) in de gemeenteraad van de gemeente Utrecht, met inachtneming van de Verordening op de financiële bijdrage aan fracties gemeente Utrecht. De stichting heeft geen winstoogmerk. </w:t>
      </w:r>
    </w:p>
    <w:p w14:paraId="6E5B57E3" w14:textId="77777777" w:rsidR="001D7C14" w:rsidRDefault="001D7C14">
      <w:pPr>
        <w:pStyle w:val="p3"/>
      </w:pPr>
      <w:r>
        <w:rPr>
          <w:rStyle w:val="s3"/>
        </w:rPr>
        <w:t>De activiteiten van de stichting bestaan uit:</w:t>
      </w:r>
    </w:p>
    <w:p w14:paraId="4147940E" w14:textId="77777777" w:rsidR="001D7C14" w:rsidRDefault="001D7C14">
      <w:pPr>
        <w:pStyle w:val="li3"/>
        <w:numPr>
          <w:ilvl w:val="0"/>
          <w:numId w:val="1"/>
        </w:numPr>
        <w:rPr>
          <w:rFonts w:eastAsia="Times New Roman"/>
        </w:rPr>
      </w:pPr>
      <w:r>
        <w:rPr>
          <w:rStyle w:val="s3"/>
          <w:rFonts w:eastAsia="Times New Roman"/>
        </w:rPr>
        <w:t>het administratief en financieel beheren van de fractiesubsidie;</w:t>
      </w:r>
    </w:p>
    <w:p w14:paraId="7207A8D6" w14:textId="77777777" w:rsidR="001D7C14" w:rsidRDefault="001D7C14">
      <w:pPr>
        <w:pStyle w:val="li3"/>
        <w:numPr>
          <w:ilvl w:val="0"/>
          <w:numId w:val="1"/>
        </w:numPr>
        <w:rPr>
          <w:rFonts w:eastAsia="Times New Roman"/>
        </w:rPr>
      </w:pPr>
      <w:r>
        <w:rPr>
          <w:rStyle w:val="s3"/>
          <w:rFonts w:eastAsia="Times New Roman"/>
        </w:rPr>
        <w:t>het doen van uitgaven die direct bijdragen aan de ondersteuning van fractiewerkzaamheden;</w:t>
      </w:r>
    </w:p>
    <w:p w14:paraId="013BD7D2" w14:textId="63A8B077" w:rsidR="001D7C14" w:rsidRPr="001D7C14" w:rsidRDefault="001D7C14" w:rsidP="001D7C14">
      <w:pPr>
        <w:pStyle w:val="li3"/>
        <w:numPr>
          <w:ilvl w:val="0"/>
          <w:numId w:val="1"/>
        </w:numPr>
        <w:rPr>
          <w:rFonts w:eastAsia="Times New Roman"/>
        </w:rPr>
      </w:pPr>
      <w:r>
        <w:rPr>
          <w:rStyle w:val="s3"/>
          <w:rFonts w:eastAsia="Times New Roman"/>
        </w:rPr>
        <w:t xml:space="preserve">het voeren van een transparante administratie en het afleggen van verantwoording aan de gemeenteraad overeenkomstig de Verordening. </w:t>
      </w:r>
    </w:p>
    <w:p w14:paraId="6FD33800" w14:textId="77777777" w:rsidR="001D7C14" w:rsidRDefault="001D7C14">
      <w:pPr>
        <w:pStyle w:val="p7"/>
      </w:pPr>
      <w:r>
        <w:rPr>
          <w:rStyle w:val="s2"/>
        </w:rPr>
        <w:t>2. Inkomsten van de stichting</w:t>
      </w:r>
    </w:p>
    <w:p w14:paraId="1518585B" w14:textId="77777777" w:rsidR="001D7C14" w:rsidRDefault="001D7C14">
      <w:pPr>
        <w:pStyle w:val="p3"/>
      </w:pPr>
      <w:r>
        <w:rPr>
          <w:rStyle w:val="s3"/>
        </w:rPr>
        <w:t>De inkomsten van de stichting bestaan uitsluitend uit:</w:t>
      </w:r>
    </w:p>
    <w:p w14:paraId="62025FC4" w14:textId="77777777" w:rsidR="001D7C14" w:rsidRDefault="001D7C14">
      <w:pPr>
        <w:pStyle w:val="li3"/>
        <w:numPr>
          <w:ilvl w:val="0"/>
          <w:numId w:val="2"/>
        </w:numPr>
        <w:rPr>
          <w:rFonts w:eastAsia="Times New Roman"/>
        </w:rPr>
      </w:pPr>
      <w:r>
        <w:rPr>
          <w:rStyle w:val="s3"/>
          <w:rFonts w:eastAsia="Times New Roman"/>
        </w:rPr>
        <w:t xml:space="preserve">de </w:t>
      </w:r>
      <w:r>
        <w:rPr>
          <w:rStyle w:val="s4"/>
          <w:rFonts w:eastAsia="Times New Roman"/>
        </w:rPr>
        <w:t>subsidie van de gemeente Utrecht</w:t>
      </w:r>
      <w:r>
        <w:rPr>
          <w:rStyle w:val="s3"/>
          <w:rFonts w:eastAsia="Times New Roman"/>
        </w:rPr>
        <w:t xml:space="preserve"> op grond van de Verordening op de financiële bijdrage aan fracties;</w:t>
      </w:r>
    </w:p>
    <w:p w14:paraId="1020D1B3" w14:textId="60003B0A" w:rsidR="001D7C14" w:rsidRDefault="001D7C14">
      <w:pPr>
        <w:pStyle w:val="li3"/>
        <w:numPr>
          <w:ilvl w:val="0"/>
          <w:numId w:val="2"/>
        </w:numPr>
        <w:rPr>
          <w:rFonts w:eastAsia="Times New Roman"/>
        </w:rPr>
      </w:pPr>
      <w:r>
        <w:rPr>
          <w:rStyle w:val="s3"/>
          <w:rFonts w:eastAsia="Times New Roman"/>
        </w:rPr>
        <w:t xml:space="preserve">eventuele </w:t>
      </w:r>
      <w:r>
        <w:rPr>
          <w:rStyle w:val="s4"/>
          <w:rFonts w:eastAsia="Times New Roman"/>
        </w:rPr>
        <w:t>rentebaten</w:t>
      </w:r>
      <w:r>
        <w:rPr>
          <w:rStyle w:val="s3"/>
          <w:rFonts w:eastAsia="Times New Roman"/>
        </w:rPr>
        <w:t xml:space="preserve">, voor zover deze voortvloeien uit het aanhouden van de subsidiegelden. </w:t>
      </w:r>
    </w:p>
    <w:p w14:paraId="73F10A69" w14:textId="125B9F70" w:rsidR="001D7C14" w:rsidRDefault="001D7C14" w:rsidP="001D7C14">
      <w:pPr>
        <w:pStyle w:val="p3"/>
      </w:pPr>
      <w:r>
        <w:rPr>
          <w:rStyle w:val="s3"/>
        </w:rPr>
        <w:t>Andere inkomstenbronnen zijn statutair uitgesloten.</w:t>
      </w:r>
    </w:p>
    <w:p w14:paraId="01296252" w14:textId="77777777" w:rsidR="001D7C14" w:rsidRDefault="001D7C14">
      <w:pPr>
        <w:pStyle w:val="p6"/>
      </w:pPr>
    </w:p>
    <w:p w14:paraId="2BADA727" w14:textId="77777777" w:rsidR="001D7C14" w:rsidRDefault="001D7C14">
      <w:pPr>
        <w:pStyle w:val="p7"/>
      </w:pPr>
      <w:r>
        <w:rPr>
          <w:rStyle w:val="s2"/>
        </w:rPr>
        <w:t>3. Besteding van de middelen</w:t>
      </w:r>
    </w:p>
    <w:p w14:paraId="3FF241F6" w14:textId="77777777" w:rsidR="001D7C14" w:rsidRDefault="001D7C14">
      <w:pPr>
        <w:pStyle w:val="p3"/>
      </w:pPr>
      <w:r>
        <w:rPr>
          <w:rStyle w:val="s3"/>
        </w:rPr>
        <w:t>De ontvangen middelen worden uitsluitend besteed aan:</w:t>
      </w:r>
    </w:p>
    <w:p w14:paraId="4BD94196" w14:textId="77777777" w:rsidR="001D7C14" w:rsidRDefault="001D7C14">
      <w:pPr>
        <w:pStyle w:val="li3"/>
        <w:numPr>
          <w:ilvl w:val="0"/>
          <w:numId w:val="3"/>
        </w:numPr>
        <w:rPr>
          <w:rFonts w:eastAsia="Times New Roman"/>
        </w:rPr>
      </w:pPr>
      <w:r>
        <w:rPr>
          <w:rStyle w:val="s3"/>
          <w:rFonts w:eastAsia="Times New Roman"/>
        </w:rPr>
        <w:t>kosten die direct samenhangen met de ondersteuning van de werkzaamheden van de fractie JA21 in de gemeenteraad;</w:t>
      </w:r>
    </w:p>
    <w:p w14:paraId="68B5F719" w14:textId="77777777" w:rsidR="001D7C14" w:rsidRDefault="001D7C14">
      <w:pPr>
        <w:pStyle w:val="li3"/>
        <w:numPr>
          <w:ilvl w:val="0"/>
          <w:numId w:val="3"/>
        </w:numPr>
        <w:rPr>
          <w:rFonts w:eastAsia="Times New Roman"/>
        </w:rPr>
      </w:pPr>
      <w:r>
        <w:rPr>
          <w:rStyle w:val="s3"/>
          <w:rFonts w:eastAsia="Times New Roman"/>
        </w:rPr>
        <w:t>uitgaven die zijn toegestaan op grond van de geldende gemeentelijke Verordening.</w:t>
      </w:r>
    </w:p>
    <w:p w14:paraId="27D57198" w14:textId="77777777" w:rsidR="001D7C14" w:rsidRDefault="001D7C14">
      <w:pPr>
        <w:pStyle w:val="p3"/>
      </w:pPr>
      <w:r>
        <w:rPr>
          <w:rStyle w:val="s3"/>
        </w:rPr>
        <w:t xml:space="preserve">Bestuurders ontvangen geen beloning voor hun werkzaamheden. Gemaakte kosten kunnen uitsluitend op declaratiebasis en tegen overlegging van bewijsstukken worden vergoed. </w:t>
      </w:r>
      <w:hyperlink r:id="rId5" w:history="1">
        <w:r>
          <w:rPr>
            <w:rStyle w:val="s5"/>
            <w:color w:val="0000FF"/>
          </w:rPr>
          <w:t>2</w:t>
        </w:r>
      </w:hyperlink>
    </w:p>
    <w:p w14:paraId="4273A331" w14:textId="77777777" w:rsidR="001D7C14" w:rsidRDefault="001D7C14">
      <w:pPr>
        <w:pStyle w:val="p4"/>
      </w:pPr>
    </w:p>
    <w:p w14:paraId="694879DF" w14:textId="77777777" w:rsidR="001D7C14" w:rsidRDefault="001D7C14">
      <w:pPr>
        <w:pStyle w:val="p5"/>
      </w:pPr>
      <w:r>
        <w:rPr>
          <w:rStyle w:val="s6"/>
        </w:rPr>
        <w:t>---</w:t>
      </w:r>
    </w:p>
    <w:p w14:paraId="1C784F82" w14:textId="77777777" w:rsidR="001D7C14" w:rsidRDefault="001D7C14">
      <w:pPr>
        <w:pStyle w:val="p6"/>
      </w:pPr>
    </w:p>
    <w:p w14:paraId="4E8EEC7E" w14:textId="77777777" w:rsidR="001D7C14" w:rsidRDefault="001D7C14">
      <w:pPr>
        <w:pStyle w:val="p7"/>
      </w:pPr>
      <w:r>
        <w:rPr>
          <w:rStyle w:val="s2"/>
        </w:rPr>
        <w:t>4. Vermogensbeheer</w:t>
      </w:r>
    </w:p>
    <w:p w14:paraId="5C137570" w14:textId="045CA2F0" w:rsidR="001D7C14" w:rsidRDefault="001D7C14">
      <w:pPr>
        <w:pStyle w:val="p3"/>
      </w:pPr>
      <w:r>
        <w:rPr>
          <w:rStyle w:val="s3"/>
        </w:rPr>
        <w:t xml:space="preserve">Het vermogen van de stichting bestaat uitsluitend uit ontvangen subsidiegelden en daaruit voortvloeiende rentebaten. Het vermogen wordt beheerd door het bestuur van de stichting, dat gezamenlijk bevoegd is en handelt conform de statuten en de gemeentelijke Verordening. </w:t>
      </w:r>
      <w:r w:rsidR="008B55C9">
        <w:rPr>
          <w:rStyle w:val="s3"/>
        </w:rPr>
        <w:t>Be</w:t>
      </w:r>
    </w:p>
    <w:p w14:paraId="718D3774" w14:textId="77777777" w:rsidR="001D7C14" w:rsidRDefault="001D7C14">
      <w:pPr>
        <w:pStyle w:val="p3"/>
      </w:pPr>
      <w:r>
        <w:rPr>
          <w:rStyle w:val="s3"/>
        </w:rPr>
        <w:t>Het bestuur:</w:t>
      </w:r>
    </w:p>
    <w:p w14:paraId="51956150" w14:textId="77777777" w:rsidR="001D7C14" w:rsidRDefault="001D7C14">
      <w:pPr>
        <w:pStyle w:val="li3"/>
        <w:numPr>
          <w:ilvl w:val="0"/>
          <w:numId w:val="4"/>
        </w:numPr>
        <w:rPr>
          <w:rFonts w:eastAsia="Times New Roman"/>
        </w:rPr>
      </w:pPr>
      <w:r>
        <w:rPr>
          <w:rStyle w:val="s3"/>
          <w:rFonts w:eastAsia="Times New Roman"/>
        </w:rPr>
        <w:t>voert een deugdelijke financiële administratie;</w:t>
      </w:r>
    </w:p>
    <w:p w14:paraId="6AC323C9" w14:textId="77777777" w:rsidR="001D7C14" w:rsidRDefault="001D7C14">
      <w:pPr>
        <w:pStyle w:val="li3"/>
        <w:numPr>
          <w:ilvl w:val="0"/>
          <w:numId w:val="4"/>
        </w:numPr>
        <w:rPr>
          <w:rFonts w:eastAsia="Times New Roman"/>
        </w:rPr>
      </w:pPr>
      <w:r>
        <w:rPr>
          <w:rStyle w:val="s3"/>
          <w:rFonts w:eastAsia="Times New Roman"/>
        </w:rPr>
        <w:t>stelt jaarlijks een balans en staat van baten en lasten op;</w:t>
      </w:r>
    </w:p>
    <w:p w14:paraId="5B40BB2C" w14:textId="77777777" w:rsidR="001D7C14" w:rsidRDefault="001D7C14">
      <w:pPr>
        <w:pStyle w:val="li3"/>
        <w:numPr>
          <w:ilvl w:val="0"/>
          <w:numId w:val="4"/>
        </w:numPr>
        <w:rPr>
          <w:rFonts w:eastAsia="Times New Roman"/>
        </w:rPr>
      </w:pPr>
      <w:r>
        <w:rPr>
          <w:rStyle w:val="s3"/>
          <w:rFonts w:eastAsia="Times New Roman"/>
        </w:rPr>
        <w:t>dient tijdig een aanvraag tot subsidievaststelling in bij de gemeenteraad van Utrecht;</w:t>
      </w:r>
    </w:p>
    <w:p w14:paraId="5D596910" w14:textId="77777777" w:rsidR="001D7C14" w:rsidRDefault="001D7C14">
      <w:pPr>
        <w:pStyle w:val="li3"/>
        <w:numPr>
          <w:ilvl w:val="0"/>
          <w:numId w:val="4"/>
        </w:numPr>
        <w:rPr>
          <w:rFonts w:eastAsia="Times New Roman"/>
        </w:rPr>
      </w:pPr>
      <w:r>
        <w:rPr>
          <w:rStyle w:val="s3"/>
          <w:rFonts w:eastAsia="Times New Roman"/>
        </w:rPr>
        <w:t>waarborgt dat bij ontbinding een eventueel batig saldo, voor zover afkomstig uit subsidie, wordt gerestitueerd aan de gemeente Utrecht of wordt besteed overeenkomstig het doel van de stichting.</w:t>
      </w:r>
    </w:p>
    <w:p w14:paraId="0E26129A" w14:textId="77777777" w:rsidR="001D7C14" w:rsidRDefault="001D7C14"/>
    <w:sectPr w:rsidR="001D7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Title2">
    <w:altName w:val="Cambria"/>
    <w:panose1 w:val="020B0604020202020204"/>
    <w:charset w:val="00"/>
    <w:family w:val="roman"/>
    <w:pitch w:val="default"/>
  </w:font>
  <w:font w:name="UICTFontTextStyleTitle3">
    <w:altName w:val="Cambria"/>
    <w:panose1 w:val="020B0604020202020204"/>
    <w:charset w:val="00"/>
    <w:family w:val="roman"/>
    <w:pitch w:val="default"/>
  </w:font>
  <w:font w:name="UICTFontTextStyleBody">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52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7166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A04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5D49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905069">
    <w:abstractNumId w:val="0"/>
  </w:num>
  <w:num w:numId="2" w16cid:durableId="1259675851">
    <w:abstractNumId w:val="3"/>
  </w:num>
  <w:num w:numId="3" w16cid:durableId="1963224372">
    <w:abstractNumId w:val="2"/>
  </w:num>
  <w:num w:numId="4" w16cid:durableId="1190483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14"/>
    <w:rsid w:val="001D7C14"/>
    <w:rsid w:val="008B55C9"/>
    <w:rsid w:val="00CA3B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0C4E757"/>
  <w15:chartTrackingRefBased/>
  <w15:docId w15:val="{2BE831D1-06DF-6A4C-8E90-7302E942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7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7C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C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C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C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C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C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C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C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7C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7C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C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C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C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C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C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C14"/>
    <w:rPr>
      <w:rFonts w:eastAsiaTheme="majorEastAsia" w:cstheme="majorBidi"/>
      <w:color w:val="272727" w:themeColor="text1" w:themeTint="D8"/>
    </w:rPr>
  </w:style>
  <w:style w:type="paragraph" w:styleId="Titel">
    <w:name w:val="Title"/>
    <w:basedOn w:val="Standaard"/>
    <w:next w:val="Standaard"/>
    <w:link w:val="TitelChar"/>
    <w:uiPriority w:val="10"/>
    <w:qFormat/>
    <w:rsid w:val="001D7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C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C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C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C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C14"/>
    <w:rPr>
      <w:i/>
      <w:iCs/>
      <w:color w:val="404040" w:themeColor="text1" w:themeTint="BF"/>
    </w:rPr>
  </w:style>
  <w:style w:type="paragraph" w:styleId="Lijstalinea">
    <w:name w:val="List Paragraph"/>
    <w:basedOn w:val="Standaard"/>
    <w:uiPriority w:val="34"/>
    <w:qFormat/>
    <w:rsid w:val="001D7C14"/>
    <w:pPr>
      <w:ind w:left="720"/>
      <w:contextualSpacing/>
    </w:pPr>
  </w:style>
  <w:style w:type="character" w:styleId="Intensievebenadrukking">
    <w:name w:val="Intense Emphasis"/>
    <w:basedOn w:val="Standaardalinea-lettertype"/>
    <w:uiPriority w:val="21"/>
    <w:qFormat/>
    <w:rsid w:val="001D7C14"/>
    <w:rPr>
      <w:i/>
      <w:iCs/>
      <w:color w:val="0F4761" w:themeColor="accent1" w:themeShade="BF"/>
    </w:rPr>
  </w:style>
  <w:style w:type="paragraph" w:styleId="Duidelijkcitaat">
    <w:name w:val="Intense Quote"/>
    <w:basedOn w:val="Standaard"/>
    <w:next w:val="Standaard"/>
    <w:link w:val="DuidelijkcitaatChar"/>
    <w:uiPriority w:val="30"/>
    <w:qFormat/>
    <w:rsid w:val="001D7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C14"/>
    <w:rPr>
      <w:i/>
      <w:iCs/>
      <w:color w:val="0F4761" w:themeColor="accent1" w:themeShade="BF"/>
    </w:rPr>
  </w:style>
  <w:style w:type="character" w:styleId="Intensieveverwijzing">
    <w:name w:val="Intense Reference"/>
    <w:basedOn w:val="Standaardalinea-lettertype"/>
    <w:uiPriority w:val="32"/>
    <w:qFormat/>
    <w:rsid w:val="001D7C14"/>
    <w:rPr>
      <w:b/>
      <w:bCs/>
      <w:smallCaps/>
      <w:color w:val="0F4761" w:themeColor="accent1" w:themeShade="BF"/>
      <w:spacing w:val="5"/>
    </w:rPr>
  </w:style>
  <w:style w:type="paragraph" w:customStyle="1" w:styleId="p1">
    <w:name w:val="p1"/>
    <w:basedOn w:val="Standaard"/>
    <w:rsid w:val="001D7C14"/>
    <w:pPr>
      <w:spacing w:after="180" w:line="240" w:lineRule="auto"/>
    </w:pPr>
    <w:rPr>
      <w:rFonts w:ascii=".AppleSystemUIFont" w:hAnsi=".AppleSystemUIFont" w:cs="Times New Roman"/>
      <w:color w:val="000000"/>
      <w:kern w:val="0"/>
      <w:sz w:val="33"/>
      <w:szCs w:val="33"/>
      <w14:ligatures w14:val="none"/>
    </w:rPr>
  </w:style>
  <w:style w:type="paragraph" w:customStyle="1" w:styleId="p2">
    <w:name w:val="p2"/>
    <w:basedOn w:val="Standaard"/>
    <w:rsid w:val="001D7C14"/>
    <w:pPr>
      <w:spacing w:before="180" w:after="180" w:line="240" w:lineRule="auto"/>
    </w:pPr>
    <w:rPr>
      <w:rFonts w:ascii=".AppleSystemUIFont" w:hAnsi=".AppleSystemUIFont" w:cs="Times New Roman"/>
      <w:color w:val="000000"/>
      <w:kern w:val="0"/>
      <w:sz w:val="30"/>
      <w:szCs w:val="30"/>
      <w14:ligatures w14:val="none"/>
    </w:rPr>
  </w:style>
  <w:style w:type="paragraph" w:customStyle="1" w:styleId="p3">
    <w:name w:val="p3"/>
    <w:basedOn w:val="Standaard"/>
    <w:rsid w:val="001D7C14"/>
    <w:pPr>
      <w:spacing w:after="180" w:line="240" w:lineRule="auto"/>
    </w:pPr>
    <w:rPr>
      <w:rFonts w:ascii=".AppleSystemUIFont" w:hAnsi=".AppleSystemUIFont" w:cs="Times New Roman"/>
      <w:color w:val="000000"/>
      <w:kern w:val="0"/>
      <w:sz w:val="26"/>
      <w:szCs w:val="26"/>
      <w14:ligatures w14:val="none"/>
    </w:rPr>
  </w:style>
  <w:style w:type="paragraph" w:customStyle="1" w:styleId="p4">
    <w:name w:val="p4"/>
    <w:basedOn w:val="Standaard"/>
    <w:rsid w:val="001D7C14"/>
    <w:pPr>
      <w:spacing w:after="0" w:line="240" w:lineRule="auto"/>
    </w:pPr>
    <w:rPr>
      <w:rFonts w:ascii="Times New Roman" w:hAnsi="Times New Roman" w:cs="Times New Roman"/>
      <w:color w:val="000000"/>
      <w:kern w:val="0"/>
      <w14:ligatures w14:val="none"/>
    </w:rPr>
  </w:style>
  <w:style w:type="paragraph" w:customStyle="1" w:styleId="p5">
    <w:name w:val="p5"/>
    <w:basedOn w:val="Standaard"/>
    <w:rsid w:val="001D7C14"/>
    <w:pPr>
      <w:spacing w:after="0" w:line="240" w:lineRule="auto"/>
    </w:pPr>
    <w:rPr>
      <w:rFonts w:ascii="Times New Roman" w:hAnsi="Times New Roman" w:cs="Times New Roman"/>
      <w:color w:val="000000"/>
      <w:kern w:val="0"/>
      <w14:ligatures w14:val="none"/>
    </w:rPr>
  </w:style>
  <w:style w:type="paragraph" w:customStyle="1" w:styleId="p6">
    <w:name w:val="p6"/>
    <w:basedOn w:val="Standaard"/>
    <w:rsid w:val="001D7C14"/>
    <w:pPr>
      <w:spacing w:after="180" w:line="240" w:lineRule="auto"/>
    </w:pPr>
    <w:rPr>
      <w:rFonts w:ascii="Times New Roman" w:hAnsi="Times New Roman" w:cs="Times New Roman"/>
      <w:color w:val="000000"/>
      <w:kern w:val="0"/>
      <w14:ligatures w14:val="none"/>
    </w:rPr>
  </w:style>
  <w:style w:type="paragraph" w:customStyle="1" w:styleId="p7">
    <w:name w:val="p7"/>
    <w:basedOn w:val="Standaard"/>
    <w:rsid w:val="001D7C14"/>
    <w:pPr>
      <w:spacing w:after="180" w:line="240" w:lineRule="auto"/>
    </w:pPr>
    <w:rPr>
      <w:rFonts w:ascii=".AppleSystemUIFont" w:hAnsi=".AppleSystemUIFont" w:cs="Times New Roman"/>
      <w:color w:val="000000"/>
      <w:kern w:val="0"/>
      <w:sz w:val="30"/>
      <w:szCs w:val="30"/>
      <w14:ligatures w14:val="none"/>
    </w:rPr>
  </w:style>
  <w:style w:type="character" w:customStyle="1" w:styleId="s1">
    <w:name w:val="s1"/>
    <w:basedOn w:val="Standaardalinea-lettertype"/>
    <w:rsid w:val="001D7C14"/>
    <w:rPr>
      <w:rFonts w:ascii="UICTFontTextStyleTitle2" w:hAnsi="UICTFontTextStyleTitle2" w:hint="default"/>
      <w:b/>
      <w:bCs/>
      <w:i w:val="0"/>
      <w:iCs w:val="0"/>
      <w:sz w:val="33"/>
      <w:szCs w:val="33"/>
    </w:rPr>
  </w:style>
  <w:style w:type="character" w:customStyle="1" w:styleId="s2">
    <w:name w:val="s2"/>
    <w:basedOn w:val="Standaardalinea-lettertype"/>
    <w:rsid w:val="001D7C14"/>
    <w:rPr>
      <w:rFonts w:ascii="UICTFontTextStyleTitle3" w:hAnsi="UICTFontTextStyleTitle3" w:hint="default"/>
      <w:b/>
      <w:bCs/>
      <w:i w:val="0"/>
      <w:iCs w:val="0"/>
      <w:sz w:val="30"/>
      <w:szCs w:val="30"/>
    </w:rPr>
  </w:style>
  <w:style w:type="character" w:customStyle="1" w:styleId="s3">
    <w:name w:val="s3"/>
    <w:basedOn w:val="Standaardalinea-lettertype"/>
    <w:rsid w:val="001D7C14"/>
    <w:rPr>
      <w:rFonts w:ascii="UICTFontTextStyleBody" w:hAnsi="UICTFontTextStyleBody" w:hint="default"/>
      <w:b w:val="0"/>
      <w:bCs w:val="0"/>
      <w:i w:val="0"/>
      <w:iCs w:val="0"/>
      <w:sz w:val="26"/>
      <w:szCs w:val="26"/>
    </w:rPr>
  </w:style>
  <w:style w:type="character" w:customStyle="1" w:styleId="s4">
    <w:name w:val="s4"/>
    <w:basedOn w:val="Standaardalinea-lettertype"/>
    <w:rsid w:val="001D7C14"/>
    <w:rPr>
      <w:rFonts w:ascii="UICTFontTextStyleBody" w:hAnsi="UICTFontTextStyleBody" w:hint="default"/>
      <w:b/>
      <w:bCs/>
      <w:i w:val="0"/>
      <w:iCs w:val="0"/>
      <w:sz w:val="26"/>
      <w:szCs w:val="26"/>
    </w:rPr>
  </w:style>
  <w:style w:type="character" w:customStyle="1" w:styleId="s5">
    <w:name w:val="s5"/>
    <w:basedOn w:val="Standaardalinea-lettertype"/>
    <w:rsid w:val="001D7C14"/>
    <w:rPr>
      <w:rFonts w:ascii="UICTFontTextStyleBody" w:hAnsi="UICTFontTextStyleBody" w:hint="default"/>
      <w:b w:val="0"/>
      <w:bCs w:val="0"/>
      <w:i w:val="0"/>
      <w:iCs w:val="0"/>
      <w:sz w:val="26"/>
      <w:szCs w:val="26"/>
      <w:u w:val="single"/>
    </w:rPr>
  </w:style>
  <w:style w:type="character" w:customStyle="1" w:styleId="s6">
    <w:name w:val="s6"/>
    <w:basedOn w:val="Standaardalinea-lettertype"/>
    <w:rsid w:val="001D7C14"/>
    <w:rPr>
      <w:rFonts w:ascii="Helvetica" w:hAnsi="Helvetica" w:hint="default"/>
      <w:b w:val="0"/>
      <w:bCs w:val="0"/>
      <w:i w:val="0"/>
      <w:iCs w:val="0"/>
      <w:sz w:val="18"/>
      <w:szCs w:val="18"/>
    </w:rPr>
  </w:style>
  <w:style w:type="paragraph" w:customStyle="1" w:styleId="li3">
    <w:name w:val="li3"/>
    <w:basedOn w:val="Standaard"/>
    <w:rsid w:val="001D7C14"/>
    <w:pPr>
      <w:spacing w:after="180" w:line="240" w:lineRule="auto"/>
    </w:pPr>
    <w:rPr>
      <w:rFonts w:ascii=".AppleSystemUIFont" w:hAnsi=".AppleSystemUIFont" w:cs="Times New Roman"/>
      <w:color w:val="000000"/>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trechtcloud-my.sharepoint.com/personal/m_raterman_utrecht_nl/Documents/Attachments/Scan%20afschrift%20akte%20van%20oprichting%20Stichting%20Fractieondersteuning%20JA21%20Utrecht.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2150</Characters>
  <Application>Microsoft Office Word</Application>
  <DocSecurity>0</DocSecurity>
  <Lines>17</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Raterman, Mika</dc:creator>
  <cp:keywords/>
  <dc:description/>
  <cp:lastModifiedBy>Raterman, Mika</cp:lastModifiedBy>
  <cp:revision>2</cp:revision>
  <dcterms:created xsi:type="dcterms:W3CDTF">2026-05-29T10:46:00Z</dcterms:created>
  <dcterms:modified xsi:type="dcterms:W3CDTF">2026-05-29T10:46:00Z</dcterms:modified>
</cp:coreProperties>
</file>